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29C" w14:textId="77777777" w:rsidR="005D22A8" w:rsidRPr="005D22A8" w:rsidRDefault="005D22A8" w:rsidP="005D22A8">
      <w:pPr>
        <w:widowControl/>
        <w:jc w:val="center"/>
        <w:outlineLvl w:val="1"/>
        <w:rPr>
          <w:rFonts w:ascii="Microsoft YaHei" w:eastAsia="Microsoft YaHei" w:hAnsi="Microsoft YaHei" w:cs="Times New Roman"/>
          <w:b/>
          <w:bCs/>
          <w:color w:val="333333"/>
          <w:kern w:val="0"/>
          <w:sz w:val="39"/>
          <w:szCs w:val="39"/>
        </w:rPr>
      </w:pPr>
      <w:r w:rsidRPr="005D22A8">
        <w:rPr>
          <w:rFonts w:ascii="Microsoft YaHei" w:eastAsia="Microsoft YaHei" w:hAnsi="Microsoft YaHei" w:cs="Times New Roman" w:hint="eastAsia"/>
          <w:b/>
          <w:bCs/>
          <w:color w:val="333333"/>
          <w:kern w:val="0"/>
          <w:sz w:val="39"/>
          <w:szCs w:val="39"/>
        </w:rPr>
        <w:t>生态环境部印发《长江“三磷”专项排查整治行动实施方案》</w:t>
      </w:r>
    </w:p>
    <w:p w14:paraId="461560C2" w14:textId="77777777" w:rsidR="005D22A8" w:rsidRPr="005D22A8" w:rsidRDefault="005D22A8" w:rsidP="005D22A8">
      <w:pPr>
        <w:widowControl/>
        <w:jc w:val="left"/>
        <w:rPr>
          <w:rFonts w:ascii="Microsoft YaHei" w:eastAsia="Microsoft YaHei" w:hAnsi="Microsoft YaHei" w:cs="Times New Roman"/>
          <w:color w:val="000000"/>
          <w:kern w:val="0"/>
        </w:rPr>
      </w:pPr>
      <w:r w:rsidRPr="005D22A8">
        <w:rPr>
          <w:rFonts w:ascii="Microsoft YaHei" w:eastAsia="Microsoft YaHei" w:hAnsi="Microsoft YaHei" w:cs="Times New Roman" w:hint="eastAsia"/>
          <w:color w:val="666666"/>
          <w:kern w:val="0"/>
          <w:sz w:val="21"/>
          <w:szCs w:val="21"/>
          <w:bdr w:val="none" w:sz="0" w:space="0" w:color="auto" w:frame="1"/>
        </w:rPr>
        <w:t>2019-04-30来源：生态环境部</w:t>
      </w:r>
    </w:p>
    <w:p w14:paraId="4979069A" w14:textId="77777777" w:rsidR="005D22A8" w:rsidRPr="005D22A8" w:rsidRDefault="005D22A8" w:rsidP="005D22A8">
      <w:pPr>
        <w:widowControl/>
        <w:spacing w:after="225" w:line="450" w:lineRule="atLeast"/>
        <w:jc w:val="left"/>
        <w:rPr>
          <w:rFonts w:ascii="Microsoft YaHei" w:eastAsia="Microsoft YaHei" w:hAnsi="Microsoft YaHei" w:cs="Times New Roman"/>
          <w:color w:val="4C4C4C"/>
          <w:kern w:val="0"/>
        </w:rPr>
      </w:pPr>
      <w:bookmarkStart w:id="0" w:name="_GoBack"/>
      <w:bookmarkEnd w:id="0"/>
      <w:r w:rsidRPr="005D22A8">
        <w:rPr>
          <w:rFonts w:ascii="Microsoft YaHei" w:eastAsia="Microsoft YaHei" w:hAnsi="Microsoft YaHei" w:cs="Times New Roman" w:hint="eastAsia"/>
          <w:color w:val="4C4C4C"/>
          <w:kern w:val="0"/>
        </w:rPr>
        <w:t xml:space="preserve">　　为贯彻习近平总书记关于长江经济带“共抓大保护、不搞大开发”的战略部署，落实长江保护修复攻坚战的整体要求，解决长江经济带部分河段水体总磷严重超标问题，消除部分涉磷企业造成的突出水环境隐患，生态环境部近期印发《长江“三磷”专项排查整治行动实施方案》，指导湖北、四川、贵州、云南、湖南、重庆、江苏等7省（市）开展集中排查整治。</w:t>
      </w:r>
    </w:p>
    <w:p w14:paraId="42FF1CC2" w14:textId="77777777" w:rsidR="005D22A8" w:rsidRPr="005D22A8" w:rsidRDefault="005D22A8" w:rsidP="005D22A8">
      <w:pPr>
        <w:widowControl/>
        <w:spacing w:after="225" w:line="450" w:lineRule="atLeast"/>
        <w:jc w:val="left"/>
        <w:rPr>
          <w:rFonts w:ascii="Microsoft YaHei" w:eastAsia="Microsoft YaHei" w:hAnsi="Microsoft YaHei" w:cs="Times New Roman"/>
          <w:color w:val="4C4C4C"/>
          <w:kern w:val="0"/>
        </w:rPr>
      </w:pPr>
      <w:r w:rsidRPr="005D22A8">
        <w:rPr>
          <w:rFonts w:ascii="Microsoft YaHei" w:eastAsia="Microsoft YaHei" w:hAnsi="Microsoft YaHei" w:cs="Times New Roman" w:hint="eastAsia"/>
          <w:color w:val="4C4C4C"/>
          <w:kern w:val="0"/>
        </w:rPr>
        <w:t xml:space="preserve">　　生态环境部执法局有关负责人介绍，《方案》明确了长江“三磷”专项排查整治行动的总体要求和工作安排，可概括为三项重点、五个阶段。</w:t>
      </w:r>
    </w:p>
    <w:p w14:paraId="4FFF1E02" w14:textId="77777777" w:rsidR="005D22A8" w:rsidRPr="005D22A8" w:rsidRDefault="005D22A8" w:rsidP="005D22A8">
      <w:pPr>
        <w:widowControl/>
        <w:spacing w:after="225" w:line="450" w:lineRule="atLeast"/>
        <w:jc w:val="left"/>
        <w:rPr>
          <w:rFonts w:ascii="Microsoft YaHei" w:eastAsia="Microsoft YaHei" w:hAnsi="Microsoft YaHei" w:cs="Times New Roman"/>
          <w:color w:val="4C4C4C"/>
          <w:kern w:val="0"/>
        </w:rPr>
      </w:pPr>
      <w:r w:rsidRPr="005D22A8">
        <w:rPr>
          <w:rFonts w:ascii="Microsoft YaHei" w:eastAsia="Microsoft YaHei" w:hAnsi="Microsoft YaHei" w:cs="Times New Roman" w:hint="eastAsia"/>
          <w:color w:val="4C4C4C"/>
          <w:kern w:val="0"/>
        </w:rPr>
        <w:t xml:space="preserve">　　其中，“三项重点”，指磷矿、磷化工和磷石膏库。磷矿整治旨在实现外排矿井水达标排放，矿区有效控制扬尘，矿山实施生态恢复措施。磷化工整治重点实现雨污分流、初期雨水有效收集处理、污染防治设施建成并正常运行、外排废水达标排放，其中磷肥企业重点落实污水处理设施建设及废水的有效回用；含磷农药企业重点强化母液的回收处理；黄磷企业重点落实含元素磷废水“零排放”和黄磷防流失措施。磷石膏库整治重点实现地下水定期监测，渗滤液有效收集处理，回水池、拦洪沟、排洪渠规范建设，以及磷石膏的综合利用。</w:t>
      </w:r>
    </w:p>
    <w:p w14:paraId="092F2346" w14:textId="77777777" w:rsidR="005D22A8" w:rsidRPr="005D22A8" w:rsidRDefault="005D22A8" w:rsidP="005D22A8">
      <w:pPr>
        <w:widowControl/>
        <w:spacing w:after="225" w:line="450" w:lineRule="atLeast"/>
        <w:jc w:val="left"/>
        <w:rPr>
          <w:rFonts w:ascii="Microsoft YaHei" w:eastAsia="Microsoft YaHei" w:hAnsi="Microsoft YaHei" w:cs="Times New Roman"/>
          <w:color w:val="4C4C4C"/>
          <w:kern w:val="0"/>
        </w:rPr>
      </w:pPr>
      <w:r w:rsidRPr="005D22A8">
        <w:rPr>
          <w:rFonts w:ascii="Microsoft YaHei" w:eastAsia="Microsoft YaHei" w:hAnsi="Microsoft YaHei" w:cs="Times New Roman" w:hint="eastAsia"/>
          <w:color w:val="4C4C4C"/>
          <w:kern w:val="0"/>
        </w:rPr>
        <w:t xml:space="preserve">　　“五个阶段”，即“查问题-定方案-校清单-督进展-核成效”五个阶段。一是排查问题阶段—查问题，组织开展“三磷”问题排查，掌握问题清单，梳</w:t>
      </w:r>
      <w:r w:rsidRPr="005D22A8">
        <w:rPr>
          <w:rFonts w:ascii="Microsoft YaHei" w:eastAsia="Microsoft YaHei" w:hAnsi="Microsoft YaHei" w:cs="Times New Roman" w:hint="eastAsia"/>
          <w:color w:val="4C4C4C"/>
          <w:kern w:val="0"/>
        </w:rPr>
        <w:lastRenderedPageBreak/>
        <w:t>理行业典型。二是分类整治阶段—定方案，制定“一企一策”整改方案，形成整改台账，分类开展整治，拉条挂账推进整治任务。三是查漏补缺阶段—校清单，开展强化监督，校核问题清单及整改方案，查漏补缺问题，清查瞒报漏报，并完成黄磷企业整改。四是督导推进阶段—督进展，核实整改情况，督促整改进度，对已完成整改任务予以销号，并完成磷矿、磷肥企业、含磷农药企业整改。五是核查验收阶段—核成效，持续推进重点磷石膏库整改，不断解决突出问题，核查验收“三磷”专项排查整治行动实效。</w:t>
      </w:r>
    </w:p>
    <w:p w14:paraId="7068E129" w14:textId="77777777" w:rsidR="005D22A8" w:rsidRPr="005D22A8" w:rsidRDefault="005D22A8" w:rsidP="005D22A8">
      <w:pPr>
        <w:widowControl/>
        <w:spacing w:after="225" w:line="450" w:lineRule="atLeast"/>
        <w:jc w:val="left"/>
        <w:rPr>
          <w:rFonts w:ascii="Microsoft YaHei" w:eastAsia="Microsoft YaHei" w:hAnsi="Microsoft YaHei" w:cs="Times New Roman"/>
          <w:color w:val="4C4C4C"/>
          <w:kern w:val="0"/>
        </w:rPr>
      </w:pPr>
      <w:r w:rsidRPr="005D22A8">
        <w:rPr>
          <w:rFonts w:ascii="Microsoft YaHei" w:eastAsia="Microsoft YaHei" w:hAnsi="Microsoft YaHei" w:cs="Times New Roman" w:hint="eastAsia"/>
          <w:color w:val="4C4C4C"/>
          <w:kern w:val="0"/>
        </w:rPr>
        <w:t xml:space="preserve">　　生态环境部执法局有关负责人指出，长江“三磷”专项整治行动是“长江保护修复攻坚战”战场上的一场重要战役，争取利用两年左右时间，基本摸清“三磷”行业底数，重点解决“三磷”行业中污染重、风险大、严重违法违规等突出生态环境问题。</w:t>
      </w:r>
    </w:p>
    <w:p w14:paraId="0292CC99" w14:textId="77777777" w:rsidR="00596C2B" w:rsidRDefault="00471557"/>
    <w:sectPr w:rsidR="00596C2B" w:rsidSect="00E257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A8"/>
    <w:rsid w:val="00471557"/>
    <w:rsid w:val="005D22A8"/>
    <w:rsid w:val="00936FB7"/>
    <w:rsid w:val="00E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E0E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22A8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5D22A8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xqlypc">
    <w:name w:val="xqlypc"/>
    <w:basedOn w:val="a0"/>
    <w:rsid w:val="005D22A8"/>
  </w:style>
  <w:style w:type="character" w:customStyle="1" w:styleId="zzjgldprint">
    <w:name w:val="zzjgldprint"/>
    <w:basedOn w:val="a0"/>
    <w:rsid w:val="005D22A8"/>
  </w:style>
  <w:style w:type="character" w:customStyle="1" w:styleId="zzjgldfont">
    <w:name w:val="zzjgldfont"/>
    <w:basedOn w:val="a0"/>
    <w:rsid w:val="005D22A8"/>
  </w:style>
  <w:style w:type="character" w:customStyle="1" w:styleId="apple-converted-space">
    <w:name w:val="apple-converted-space"/>
    <w:basedOn w:val="a0"/>
    <w:rsid w:val="005D22A8"/>
  </w:style>
  <w:style w:type="paragraph" w:styleId="a3">
    <w:name w:val="Normal (Web)"/>
    <w:basedOn w:val="a"/>
    <w:uiPriority w:val="99"/>
    <w:semiHidden/>
    <w:unhideWhenUsed/>
    <w:rsid w:val="005D22A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0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0" w:color="AFC4D1"/>
                <w:right w:val="none" w:sz="0" w:space="0" w:color="auto"/>
              </w:divBdr>
              <w:divsChild>
                <w:div w:id="1004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2020-12-29T06:36:00Z</dcterms:created>
  <dcterms:modified xsi:type="dcterms:W3CDTF">2020-12-29T06:43:00Z</dcterms:modified>
</cp:coreProperties>
</file>